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C7D32" w14:paraId="503C3F23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4331A10" w14:textId="77777777" w:rsidR="00A77B3E" w:rsidRDefault="00E31190">
            <w:pPr>
              <w:ind w:left="5669"/>
              <w:jc w:val="left"/>
              <w:rPr>
                <w:b/>
                <w:i/>
                <w:sz w:val="22"/>
                <w:u w:val="thick"/>
              </w:rPr>
            </w:pPr>
            <w:r>
              <w:rPr>
                <w:b/>
                <w:i/>
                <w:sz w:val="22"/>
                <w:u w:val="thick"/>
              </w:rPr>
              <w:t xml:space="preserve"> </w:t>
            </w:r>
            <w:r w:rsidR="00986EA5">
              <w:rPr>
                <w:b/>
                <w:i/>
                <w:sz w:val="22"/>
                <w:u w:val="thick"/>
              </w:rPr>
              <w:t>Projekt</w:t>
            </w:r>
          </w:p>
          <w:p w14:paraId="377B96D4" w14:textId="77777777" w:rsidR="00A77B3E" w:rsidRDefault="00EC6C3E">
            <w:pPr>
              <w:ind w:left="5669"/>
              <w:jc w:val="left"/>
              <w:rPr>
                <w:b/>
                <w:i/>
                <w:sz w:val="22"/>
                <w:u w:val="thick"/>
              </w:rPr>
            </w:pPr>
          </w:p>
          <w:p w14:paraId="1B5613A4" w14:textId="77777777" w:rsidR="00A77B3E" w:rsidRDefault="00E31190" w:rsidP="00E31190">
            <w:pPr>
              <w:ind w:left="5669"/>
              <w:jc w:val="left"/>
              <w:rPr>
                <w:sz w:val="22"/>
              </w:rPr>
            </w:pPr>
            <w:r>
              <w:rPr>
                <w:sz w:val="22"/>
              </w:rPr>
              <w:t>z dnia 13 października 2020r.</w:t>
            </w:r>
          </w:p>
        </w:tc>
      </w:tr>
    </w:tbl>
    <w:p w14:paraId="324F0346" w14:textId="77777777" w:rsidR="00A77B3E" w:rsidRDefault="00EC6C3E"/>
    <w:p w14:paraId="1C3D5AF1" w14:textId="77777777" w:rsidR="00A77B3E" w:rsidRDefault="00986EA5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Starcza</w:t>
      </w:r>
    </w:p>
    <w:p w14:paraId="78D6801A" w14:textId="77777777" w:rsidR="00A77B3E" w:rsidRDefault="00986EA5">
      <w:pPr>
        <w:spacing w:before="280" w:after="280"/>
        <w:jc w:val="center"/>
        <w:rPr>
          <w:b/>
          <w:caps/>
        </w:rPr>
      </w:pPr>
      <w:r>
        <w:t>z dnia .................... 2020 r.</w:t>
      </w:r>
    </w:p>
    <w:p w14:paraId="57FD5A42" w14:textId="77777777" w:rsidR="00A77B3E" w:rsidRDefault="00986EA5">
      <w:pPr>
        <w:keepNext/>
        <w:spacing w:line="360" w:lineRule="auto"/>
        <w:jc w:val="center"/>
      </w:pPr>
      <w:r>
        <w:rPr>
          <w:b/>
        </w:rPr>
        <w:t>zmieniająca uchwałę w sprawie ustalenia regulaminu określającego niektóre zasady wynagradzania za pracę oraz zasady przyznawania nauczycielom zatrudnionym w oświatowych jednostkach organizacyjnych na terenie gminy Starcza dodatków do wynagrodzenia zasadniczego, nagród i dodatków socjalnych</w:t>
      </w:r>
    </w:p>
    <w:p w14:paraId="2D7C76B6" w14:textId="77777777" w:rsidR="00A77B3E" w:rsidRDefault="00986EA5">
      <w:pPr>
        <w:keepLines/>
        <w:spacing w:before="120" w:after="120" w:line="360" w:lineRule="auto"/>
        <w:ind w:firstLine="227"/>
      </w:pPr>
      <w:r>
        <w:t>Na podstawie art. 18 ust. 2 pkt 15 art. 40 ust.1, art. 41 ust.1 oraz art. 42 ustawy z dnia 8 marca 1990 roku o samorządzie gminnym (Dz.U. z 2020r. poz.713 ze zm.), w związku z art. 30 ust.6 oraz art. 91 d pkt 1 ustawy z dnia 26 stycznia 1982 roku Karta Nauczyciela (Dz. U. z 2019r. poz. 2215 ze zm.), po uzgodnieniu z nauczycielskimi związkami zawodowymi</w:t>
      </w:r>
    </w:p>
    <w:p w14:paraId="1AE2EAB4" w14:textId="77777777" w:rsidR="00A77B3E" w:rsidRDefault="00986EA5">
      <w:pPr>
        <w:jc w:val="center"/>
        <w:rPr>
          <w:b/>
        </w:rPr>
      </w:pPr>
      <w:r>
        <w:rPr>
          <w:b/>
        </w:rPr>
        <w:t>Rada Gminy Starcza</w:t>
      </w:r>
      <w:r>
        <w:rPr>
          <w:b/>
        </w:rPr>
        <w:br/>
        <w:t>uchwala, co następuje:</w:t>
      </w:r>
    </w:p>
    <w:p w14:paraId="0E52B2EA" w14:textId="77777777" w:rsidR="00A77B3E" w:rsidRDefault="00986EA5">
      <w:pPr>
        <w:keepLines/>
        <w:spacing w:line="360" w:lineRule="auto"/>
        <w:ind w:hanging="227"/>
        <w:rPr>
          <w:color w:val="000000"/>
          <w:u w:color="000000"/>
        </w:rPr>
      </w:pPr>
      <w:r>
        <w:rPr>
          <w:b/>
        </w:rPr>
        <w:t>§ 1. </w:t>
      </w:r>
      <w:r>
        <w:t>W Uchwale Rady Gminy Starcza Nr 87.XIII.2016 z dnia 22 sierpnia 2016r. w sprawie ustalenia regulaminu określającego niektóre zasady wynagradzania za pracę oraz zasady przyznawania nauczycielom zatrudnionym w oświatowych jednostkach organizacyjnych na terenie gminy Starcza dodatków do wynagrodzenia zasadniczego, nagród i dodatków socjalnych, zmienionej Uchwałą Rady Gminy Starcza Nr 162.XXV.2018 z dnia 2 marca 2018r., Uchwałą Rady Gminy Starcza Nr 67.IX.2019 z dnia 30 września 2019r. oraz Uchwałą Rady Gminy Starcza Nr 78.XI.2019  z dnia 27 listopada 2019r. dokonuje się następujących zmian:</w:t>
      </w:r>
    </w:p>
    <w:p w14:paraId="15A68557" w14:textId="77777777" w:rsidR="00A77B3E" w:rsidRDefault="00986EA5">
      <w:pPr>
        <w:keepLines/>
        <w:spacing w:line="360" w:lineRule="auto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§ 6 pkt 2 skreśla się dotychczasową treść i wprowadza się nową w brzmieniu:</w:t>
      </w:r>
    </w:p>
    <w:p w14:paraId="30561547" w14:textId="77777777" w:rsidR="00A77B3E" w:rsidRDefault="00986EA5">
      <w:pPr>
        <w:keepLines/>
        <w:spacing w:line="360" w:lineRule="auto"/>
        <w:ind w:left="113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Dodatek motywacyjny nie może być wyższy niż:</w:t>
      </w:r>
    </w:p>
    <w:p w14:paraId="717B00E2" w14:textId="77777777" w:rsidR="00A77B3E" w:rsidRDefault="00986EA5">
      <w:pPr>
        <w:keepLines/>
        <w:spacing w:line="360" w:lineRule="auto"/>
        <w:ind w:left="454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dla dyrektora 30% jego wynagrodzenia  zasadniczego</w:t>
      </w:r>
    </w:p>
    <w:p w14:paraId="16DDD1DE" w14:textId="77777777" w:rsidR="00A77B3E" w:rsidRDefault="00986EA5">
      <w:pPr>
        <w:keepLines/>
        <w:spacing w:line="360" w:lineRule="auto"/>
        <w:ind w:left="454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dla nauczyciela 20% jego wynagrodzenia zasadniczego.</w:t>
      </w:r>
    </w:p>
    <w:p w14:paraId="56C8FD8D" w14:textId="77777777" w:rsidR="00A77B3E" w:rsidRDefault="00986EA5">
      <w:pPr>
        <w:keepLines/>
        <w:spacing w:line="360" w:lineRule="auto"/>
        <w:ind w:left="113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 § 8 pkt  2 skreśla się dotychczasową treść i wprowadza się nową w brzmieniu:</w:t>
      </w:r>
    </w:p>
    <w:p w14:paraId="77B3E422" w14:textId="77777777" w:rsidR="00A77B3E" w:rsidRDefault="00986EA5">
      <w:pPr>
        <w:keepLines/>
        <w:spacing w:line="360" w:lineRule="auto"/>
        <w:ind w:left="113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Wysokość dodatku funkcyjnego dla dyrektora ustala Wójt Gminy, a dla wicedyrektora ustala Dyrektor w granicach stawek określonych w tabeli.</w:t>
      </w:r>
    </w:p>
    <w:p w14:paraId="4B43EB5B" w14:textId="77777777" w:rsidR="00A77B3E" w:rsidRDefault="00986EA5">
      <w:pPr>
        <w:jc w:val="center"/>
        <w:rPr>
          <w:b/>
          <w:color w:val="000000"/>
          <w:u w:color="000000"/>
        </w:rPr>
      </w:pPr>
      <w:r>
        <w:rPr>
          <w:b/>
          <w:color w:val="000000"/>
          <w:u w:val="single" w:color="000000"/>
        </w:rPr>
        <w:t>Tabele stawek dodatków funkcyjnych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0"/>
        <w:gridCol w:w="5100"/>
      </w:tblGrid>
      <w:tr w:rsidR="001C7D32" w14:paraId="43B9C534" w14:textId="77777777">
        <w:trPr>
          <w:trHeight w:val="750"/>
        </w:trPr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A8D768" w14:textId="77777777" w:rsidR="00A77B3E" w:rsidRDefault="00EC6C3E">
            <w:pPr>
              <w:jc w:val="center"/>
              <w:rPr>
                <w:color w:val="000000"/>
                <w:u w:color="000000"/>
              </w:rPr>
            </w:pPr>
          </w:p>
          <w:p w14:paraId="735C5FFC" w14:textId="77777777" w:rsidR="001C7D32" w:rsidRDefault="00986EA5">
            <w:pPr>
              <w:jc w:val="center"/>
            </w:pPr>
            <w:r>
              <w:rPr>
                <w:b/>
              </w:rPr>
              <w:t>Stanowisko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DB3105" w14:textId="77777777" w:rsidR="00A77B3E" w:rsidRDefault="00986EA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Wysokość dodatku funkcyjnego  - % </w:t>
            </w:r>
          </w:p>
          <w:p w14:paraId="28F46B01" w14:textId="77777777" w:rsidR="001C7D32" w:rsidRDefault="00986EA5">
            <w:pPr>
              <w:jc w:val="center"/>
            </w:pPr>
            <w:r>
              <w:rPr>
                <w:b/>
              </w:rPr>
              <w:t xml:space="preserve">jego wynagrodzenia zasadniczego. </w:t>
            </w:r>
          </w:p>
        </w:tc>
      </w:tr>
      <w:tr w:rsidR="001C7D32" w14:paraId="4E9A8141" w14:textId="77777777">
        <w:trPr>
          <w:trHeight w:val="420"/>
        </w:trPr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CF2C70" w14:textId="77777777" w:rsidR="00A77B3E" w:rsidRDefault="00986EA5">
            <w:pPr>
              <w:jc w:val="left"/>
              <w:rPr>
                <w:color w:val="000000"/>
                <w:u w:color="000000"/>
              </w:rPr>
            </w:pPr>
            <w:r>
              <w:t>Dyrektor szkoły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E8A8A4" w14:textId="77777777" w:rsidR="00A77B3E" w:rsidRDefault="00986EA5">
            <w:pPr>
              <w:jc w:val="center"/>
              <w:rPr>
                <w:color w:val="000000"/>
                <w:u w:color="000000"/>
              </w:rPr>
            </w:pPr>
            <w:r>
              <w:t>od 30% do 60%</w:t>
            </w:r>
          </w:p>
        </w:tc>
      </w:tr>
      <w:tr w:rsidR="001C7D32" w14:paraId="5F379EBA" w14:textId="77777777">
        <w:trPr>
          <w:trHeight w:val="435"/>
        </w:trPr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5D871D" w14:textId="77777777" w:rsidR="00A77B3E" w:rsidRDefault="00986EA5">
            <w:pPr>
              <w:jc w:val="left"/>
              <w:rPr>
                <w:color w:val="000000"/>
                <w:u w:color="000000"/>
              </w:rPr>
            </w:pPr>
            <w:r>
              <w:t>Wicedyrektor szkoły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15179C" w14:textId="77777777" w:rsidR="00A77B3E" w:rsidRDefault="00986EA5">
            <w:pPr>
              <w:jc w:val="center"/>
              <w:rPr>
                <w:color w:val="000000"/>
                <w:u w:color="000000"/>
              </w:rPr>
            </w:pPr>
            <w:r>
              <w:t>od 20% do 40%</w:t>
            </w:r>
          </w:p>
        </w:tc>
      </w:tr>
      <w:tr w:rsidR="001C7D32" w14:paraId="13B5081A" w14:textId="77777777">
        <w:trPr>
          <w:trHeight w:val="435"/>
        </w:trPr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D1245A" w14:textId="77777777" w:rsidR="00A77B3E" w:rsidRDefault="00986EA5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Dyrektor przedszkola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6C8848" w14:textId="77777777" w:rsidR="00A77B3E" w:rsidRDefault="00986EA5">
            <w:pPr>
              <w:jc w:val="center"/>
              <w:rPr>
                <w:color w:val="000000"/>
                <w:u w:color="000000"/>
              </w:rPr>
            </w:pPr>
            <w:r>
              <w:t>od 30% do 60%</w:t>
            </w:r>
          </w:p>
        </w:tc>
      </w:tr>
    </w:tbl>
    <w:p w14:paraId="23048E09" w14:textId="77777777" w:rsidR="00A77B3E" w:rsidRDefault="00986EA5">
      <w:pPr>
        <w:keepLines/>
        <w:spacing w:line="360" w:lineRule="auto"/>
        <w:ind w:left="113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§ 9 pkt 2 wprowadza się zmianę wysokości dodatku funkcyjnego dla nauczyciela opiekującego się oddziałem przedszkolnym – w kwocie 300,00 zł</w:t>
      </w:r>
    </w:p>
    <w:p w14:paraId="00C9B8C7" w14:textId="77777777" w:rsidR="00A77B3E" w:rsidRDefault="00986EA5">
      <w:pPr>
        <w:keepLines/>
        <w:spacing w:line="360" w:lineRule="auto"/>
        <w:ind w:hanging="227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Gminy.</w:t>
      </w:r>
    </w:p>
    <w:p w14:paraId="55C26509" w14:textId="77777777" w:rsidR="00A77B3E" w:rsidRDefault="00986EA5">
      <w:pPr>
        <w:keepLines/>
        <w:spacing w:line="360" w:lineRule="auto"/>
        <w:ind w:hanging="227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dnia ogłoszenia w Dzienniku Urzędowym Województwa Śląskiego.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0C372" w14:textId="77777777" w:rsidR="00EC6C3E" w:rsidRDefault="00EC6C3E">
      <w:r>
        <w:separator/>
      </w:r>
    </w:p>
  </w:endnote>
  <w:endnote w:type="continuationSeparator" w:id="0">
    <w:p w14:paraId="3D5C2E6E" w14:textId="77777777" w:rsidR="00EC6C3E" w:rsidRDefault="00EC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C7D32" w14:paraId="7AF6F455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2090E938" w14:textId="77777777" w:rsidR="001C7D32" w:rsidRDefault="00986EA5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  <w:r w:rsidRPr="00E31190">
            <w:rPr>
              <w:rFonts w:ascii="Times New Roman" w:eastAsia="Times New Roman" w:hAnsi="Times New Roman" w:cs="Times New Roman"/>
              <w:sz w:val="18"/>
              <w:lang w:val="en-US"/>
            </w:rPr>
            <w:t>Id: F794F683-FC8C-4E96-B32A-FB98EEA022E4. </w:t>
          </w:r>
          <w:r>
            <w:rPr>
              <w:rFonts w:ascii="Times New Roman" w:eastAsia="Times New Roman" w:hAnsi="Times New Roman" w:cs="Times New Roman"/>
              <w:sz w:val="18"/>
            </w:rPr>
            <w:t>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724FD04C" w14:textId="77777777" w:rsidR="001C7D32" w:rsidRDefault="00986EA5">
          <w:pPr>
            <w:jc w:val="right"/>
            <w:rPr>
              <w:rFonts w:ascii="Times New Roman" w:eastAsia="Times New Roman" w:hAnsi="Times New Roman" w:cs="Times New Roman"/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rFonts w:ascii="Times New Roman" w:eastAsia="Times New Roman" w:hAnsi="Times New Roman" w:cs="Times New Roman"/>
              <w:sz w:val="18"/>
            </w:rPr>
            <w:fldChar w:fldCharType="end"/>
          </w:r>
        </w:p>
      </w:tc>
    </w:tr>
  </w:tbl>
  <w:p w14:paraId="6F08637A" w14:textId="77777777" w:rsidR="001C7D32" w:rsidRDefault="001C7D32">
    <w:pPr>
      <w:rPr>
        <w:rFonts w:ascii="Times New Roman" w:eastAsia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D0423" w14:textId="77777777" w:rsidR="00EC6C3E" w:rsidRDefault="00EC6C3E">
      <w:r>
        <w:separator/>
      </w:r>
    </w:p>
  </w:footnote>
  <w:footnote w:type="continuationSeparator" w:id="0">
    <w:p w14:paraId="46290E17" w14:textId="77777777" w:rsidR="00EC6C3E" w:rsidRDefault="00EC6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D32"/>
    <w:rsid w:val="001C7D32"/>
    <w:rsid w:val="0070728D"/>
    <w:rsid w:val="0083107C"/>
    <w:rsid w:val="00986EA5"/>
    <w:rsid w:val="00E31190"/>
    <w:rsid w:val="00EC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08A9BF"/>
  <w15:docId w15:val="{CC4E2461-86CE-405C-9742-38881BAB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Starcza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ustalenia regulaminu określającego niektóre zasady wynagradzania za pracę oraz zasady przyznawania nauczycielom zatrudnionym w^oświatowych jednostkach organizacyjnych na terenie gminy Starcza dodatków do wynagrodzenia zasadniczego, nagród i^dodatków socjalnych</dc:subject>
  <dc:creator>Wacława Zych</dc:creator>
  <cp:lastModifiedBy>User</cp:lastModifiedBy>
  <cp:revision>2</cp:revision>
  <dcterms:created xsi:type="dcterms:W3CDTF">2020-10-15T08:51:00Z</dcterms:created>
  <dcterms:modified xsi:type="dcterms:W3CDTF">2020-10-15T08:51:00Z</dcterms:modified>
  <cp:category>Akt prawny</cp:category>
</cp:coreProperties>
</file>