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28" w:rsidRPr="004D3128" w:rsidRDefault="00600D90" w:rsidP="004D31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</w:t>
      </w:r>
    </w:p>
    <w:p w:rsidR="004D3128" w:rsidRPr="004D3128" w:rsidRDefault="004D3128" w:rsidP="004D3128">
      <w:pPr>
        <w:jc w:val="both"/>
        <w:rPr>
          <w:rFonts w:ascii="Times New Roman" w:hAnsi="Times New Roman" w:cs="Times New Roman"/>
          <w:sz w:val="24"/>
          <w:szCs w:val="24"/>
        </w:rPr>
      </w:pPr>
      <w:r w:rsidRPr="004D3128">
        <w:rPr>
          <w:rFonts w:ascii="Times New Roman" w:hAnsi="Times New Roman" w:cs="Times New Roman"/>
          <w:sz w:val="24"/>
          <w:szCs w:val="24"/>
        </w:rPr>
        <w:t>Do</w:t>
      </w:r>
      <w:r w:rsidR="00600D90">
        <w:rPr>
          <w:rFonts w:ascii="Times New Roman" w:hAnsi="Times New Roman" w:cs="Times New Roman"/>
          <w:sz w:val="24"/>
          <w:szCs w:val="24"/>
        </w:rPr>
        <w:t>tycząca</w:t>
      </w:r>
      <w:bookmarkStart w:id="0" w:name="_GoBack"/>
      <w:bookmarkEnd w:id="0"/>
      <w:r w:rsidRPr="004D3128">
        <w:rPr>
          <w:rFonts w:ascii="Times New Roman" w:hAnsi="Times New Roman" w:cs="Times New Roman"/>
          <w:sz w:val="24"/>
          <w:szCs w:val="24"/>
        </w:rPr>
        <w:t xml:space="preserve"> projektu uchwały w sprawie wyboru metody ustalenia opłaty za gospodarowanie odpadami komunalnymi oraz ustalenia stawki opłaty za gospodarowanie odpadami komunalnymi</w:t>
      </w:r>
    </w:p>
    <w:p w:rsidR="004D3128" w:rsidRDefault="006C3011" w:rsidP="004D3128">
      <w:pPr>
        <w:jc w:val="both"/>
        <w:rPr>
          <w:rFonts w:ascii="Times New Roman" w:hAnsi="Times New Roman" w:cs="Times New Roman"/>
          <w:sz w:val="24"/>
          <w:szCs w:val="24"/>
        </w:rPr>
      </w:pPr>
      <w:r w:rsidRPr="004D3128">
        <w:rPr>
          <w:rFonts w:ascii="Times New Roman" w:hAnsi="Times New Roman" w:cs="Times New Roman"/>
          <w:sz w:val="24"/>
          <w:szCs w:val="24"/>
        </w:rPr>
        <w:t>Zmianie ulega wysokość stawek za gospodarowanie odpadami komunalnymi, co spowodowane jest dużym wzrostem cen</w:t>
      </w:r>
      <w:r w:rsidR="004D3128">
        <w:rPr>
          <w:rFonts w:ascii="Times New Roman" w:hAnsi="Times New Roman" w:cs="Times New Roman"/>
          <w:sz w:val="24"/>
          <w:szCs w:val="24"/>
        </w:rPr>
        <w:t>y</w:t>
      </w:r>
      <w:r w:rsidRPr="004D3128">
        <w:rPr>
          <w:rFonts w:ascii="Times New Roman" w:hAnsi="Times New Roman" w:cs="Times New Roman"/>
          <w:sz w:val="24"/>
          <w:szCs w:val="24"/>
        </w:rPr>
        <w:t>, którą Gmina Starcza musi płacić wykonawcy umowy za odbiór</w:t>
      </w:r>
      <w:r w:rsidR="004D3128" w:rsidRPr="004D3128">
        <w:rPr>
          <w:rFonts w:ascii="Times New Roman" w:hAnsi="Times New Roman" w:cs="Times New Roman"/>
          <w:sz w:val="24"/>
          <w:szCs w:val="24"/>
        </w:rPr>
        <w:t xml:space="preserve"> </w:t>
      </w:r>
      <w:r w:rsidRPr="004D3128">
        <w:rPr>
          <w:rFonts w:ascii="Times New Roman" w:hAnsi="Times New Roman" w:cs="Times New Roman"/>
          <w:sz w:val="24"/>
          <w:szCs w:val="24"/>
        </w:rPr>
        <w:t>i zagospodarowanie odpadów komunalnych z nieruchomości zamieszkałych na terenie Gminy Starcza. Obecne dochody budżetu gminy w oparciu o obowiązujące stawki, których wysokość została uchwalona Uchwałą nr</w:t>
      </w:r>
      <w:r w:rsidR="004D3128">
        <w:rPr>
          <w:rFonts w:ascii="Times New Roman" w:hAnsi="Times New Roman" w:cs="Times New Roman"/>
          <w:sz w:val="24"/>
          <w:szCs w:val="24"/>
        </w:rPr>
        <w:t xml:space="preserve"> 151.XXIV.2017 Rady Gminy Starcza z dnia 27 grudnia 2017r. w sprawie </w:t>
      </w:r>
      <w:r w:rsidR="004D3128" w:rsidRPr="004D3128">
        <w:rPr>
          <w:rFonts w:ascii="Times New Roman" w:hAnsi="Times New Roman" w:cs="Times New Roman"/>
          <w:sz w:val="24"/>
          <w:szCs w:val="24"/>
        </w:rPr>
        <w:t>wyboru metody ustalenia opłaty za gospodarowanie odpadami komunalnymi oraz ustalenia stawki opłaty za gospodarowanie odpadami komunalnymi</w:t>
      </w:r>
      <w:r w:rsidR="004D3128">
        <w:rPr>
          <w:rFonts w:ascii="Times New Roman" w:hAnsi="Times New Roman" w:cs="Times New Roman"/>
          <w:sz w:val="24"/>
          <w:szCs w:val="24"/>
        </w:rPr>
        <w:t xml:space="preserve"> </w:t>
      </w:r>
      <w:r w:rsidRPr="004D3128">
        <w:rPr>
          <w:rFonts w:ascii="Times New Roman" w:hAnsi="Times New Roman" w:cs="Times New Roman"/>
          <w:sz w:val="24"/>
          <w:szCs w:val="24"/>
        </w:rPr>
        <w:t>są niewystarczające do pokrycia kosztów funkcjonowania systemu gospodar</w:t>
      </w:r>
      <w:r w:rsidR="004D3128" w:rsidRPr="004D3128">
        <w:rPr>
          <w:rFonts w:ascii="Times New Roman" w:hAnsi="Times New Roman" w:cs="Times New Roman"/>
          <w:sz w:val="24"/>
          <w:szCs w:val="24"/>
        </w:rPr>
        <w:t>ki odpadami komunalnymi powstał</w:t>
      </w:r>
      <w:r w:rsidRPr="004D3128">
        <w:rPr>
          <w:rFonts w:ascii="Times New Roman" w:hAnsi="Times New Roman" w:cs="Times New Roman"/>
          <w:sz w:val="24"/>
          <w:szCs w:val="24"/>
        </w:rPr>
        <w:t xml:space="preserve">ymi na terenie Gminy Starcza. Zgodnie z założeniami ustawy </w:t>
      </w:r>
      <w:r w:rsidR="004D312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D3128">
        <w:rPr>
          <w:rFonts w:ascii="Times New Roman" w:hAnsi="Times New Roman" w:cs="Times New Roman"/>
          <w:sz w:val="24"/>
          <w:szCs w:val="24"/>
        </w:rPr>
        <w:t xml:space="preserve">o utrzymaniu czystości i porządku w gminach system gospodarki odpadami komunalnymi ma być systemem samofinansującym. Zgodnie z art. 6r ust. 2 ustawy z dnia 13 września 1996r. </w:t>
      </w:r>
      <w:r w:rsidR="004D312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D3128">
        <w:rPr>
          <w:rFonts w:ascii="Times New Roman" w:hAnsi="Times New Roman" w:cs="Times New Roman"/>
          <w:sz w:val="24"/>
          <w:szCs w:val="24"/>
        </w:rPr>
        <w:t xml:space="preserve">o utrzymaniu czystości i porządku w gminach (Dz. U. z 2018r., poz. 1454 ze zm.) </w:t>
      </w:r>
      <w:r w:rsidR="004D312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D3128">
        <w:rPr>
          <w:rFonts w:ascii="Times New Roman" w:hAnsi="Times New Roman" w:cs="Times New Roman"/>
          <w:sz w:val="24"/>
          <w:szCs w:val="24"/>
        </w:rPr>
        <w:t>„ z pobranych opłat za gospodarowanie odpadami komunalnymi, które obejmują koszty: od</w:t>
      </w:r>
      <w:r w:rsidR="004A6EB6" w:rsidRPr="004D3128">
        <w:rPr>
          <w:rFonts w:ascii="Times New Roman" w:hAnsi="Times New Roman" w:cs="Times New Roman"/>
          <w:sz w:val="24"/>
          <w:szCs w:val="24"/>
        </w:rPr>
        <w:t>b</w:t>
      </w:r>
      <w:r w:rsidRPr="004D3128">
        <w:rPr>
          <w:rFonts w:ascii="Times New Roman" w:hAnsi="Times New Roman" w:cs="Times New Roman"/>
          <w:sz w:val="24"/>
          <w:szCs w:val="24"/>
        </w:rPr>
        <w:t>ierania, transportu, zbierania, odzysku i uniesz</w:t>
      </w:r>
      <w:r w:rsidR="004A6EB6" w:rsidRPr="004D3128">
        <w:rPr>
          <w:rFonts w:ascii="Times New Roman" w:hAnsi="Times New Roman" w:cs="Times New Roman"/>
          <w:sz w:val="24"/>
          <w:szCs w:val="24"/>
        </w:rPr>
        <w:t xml:space="preserve">kodliwiania odpadów komunalnych, tworzenia i utrzymania punktów selektywnego zbierania odpadów komunalnych, obsługi administracyjnej tego systemu oraz edukacji ekologicznej w zakresie prawidłowego postepowania z odpadami komunalnymi”. W związku z powyższym w celu zapewnienia środków na jego prawidłowe funkcjonowanie konieczne jest pobieranie takiej opłaty od mieszkańców, aby wystarczyła ona na realizację całości zadania, którym została obciążona gmina. </w:t>
      </w:r>
    </w:p>
    <w:p w:rsidR="000812A3" w:rsidRPr="004D3128" w:rsidRDefault="004A6EB6" w:rsidP="004D3128">
      <w:pPr>
        <w:jc w:val="both"/>
        <w:rPr>
          <w:rFonts w:ascii="Times New Roman" w:hAnsi="Times New Roman" w:cs="Times New Roman"/>
          <w:sz w:val="24"/>
          <w:szCs w:val="24"/>
        </w:rPr>
      </w:pPr>
      <w:r w:rsidRPr="004D3128">
        <w:rPr>
          <w:rFonts w:ascii="Times New Roman" w:hAnsi="Times New Roman" w:cs="Times New Roman"/>
          <w:sz w:val="24"/>
          <w:szCs w:val="24"/>
        </w:rPr>
        <w:t>Zmiana stawki nie będzie powodowała konieczności składania nowej deklaracji właściciela nieruchomości, gdyż zgodnie z art. 6m ust. 2a ustawy o utrzymaniu czystości</w:t>
      </w:r>
      <w:r w:rsidR="004D3128" w:rsidRPr="004D3128">
        <w:rPr>
          <w:rFonts w:ascii="Times New Roman" w:hAnsi="Times New Roman" w:cs="Times New Roman"/>
          <w:sz w:val="24"/>
          <w:szCs w:val="24"/>
        </w:rPr>
        <w:t xml:space="preserve"> </w:t>
      </w:r>
      <w:r w:rsidRPr="004D3128">
        <w:rPr>
          <w:rFonts w:ascii="Times New Roman" w:hAnsi="Times New Roman" w:cs="Times New Roman"/>
          <w:sz w:val="24"/>
          <w:szCs w:val="24"/>
        </w:rPr>
        <w:t xml:space="preserve">i porządku </w:t>
      </w:r>
      <w:r w:rsidR="004D312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D3128">
        <w:rPr>
          <w:rFonts w:ascii="Times New Roman" w:hAnsi="Times New Roman" w:cs="Times New Roman"/>
          <w:sz w:val="24"/>
          <w:szCs w:val="24"/>
        </w:rPr>
        <w:t xml:space="preserve">w gminach „w przypadku uchwalenia nowej stawki opłaty za gospodarowanie odpadami komunalnymi wójt zawiadamia właściciela nieruchomości o wysokości opłaty za gospodarowanie odpadami komunalnymi wyliczonej jako iloczyn nowej stawki opłaty </w:t>
      </w:r>
      <w:r w:rsidR="004D312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D3128">
        <w:rPr>
          <w:rFonts w:ascii="Times New Roman" w:hAnsi="Times New Roman" w:cs="Times New Roman"/>
          <w:sz w:val="24"/>
          <w:szCs w:val="24"/>
        </w:rPr>
        <w:t xml:space="preserve">i danych podanych w deklaracji”. Właściciel nieruchomości zobowiązany będzie wówczas do uiszczenia opłaty, stosując wysokość opłaty podaną w zawiadomieniu. </w:t>
      </w:r>
    </w:p>
    <w:sectPr w:rsidR="000812A3" w:rsidRPr="004D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11"/>
    <w:rsid w:val="000812A3"/>
    <w:rsid w:val="00391F5E"/>
    <w:rsid w:val="004A6EB6"/>
    <w:rsid w:val="004D3128"/>
    <w:rsid w:val="00600D90"/>
    <w:rsid w:val="006C3011"/>
    <w:rsid w:val="008436B6"/>
    <w:rsid w:val="00C6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Kamińska</dc:creator>
  <cp:lastModifiedBy>Anna Kamińska</cp:lastModifiedBy>
  <cp:revision>3</cp:revision>
  <cp:lastPrinted>2019-05-27T08:53:00Z</cp:lastPrinted>
  <dcterms:created xsi:type="dcterms:W3CDTF">2019-05-27T08:13:00Z</dcterms:created>
  <dcterms:modified xsi:type="dcterms:W3CDTF">2019-05-28T06:12:00Z</dcterms:modified>
</cp:coreProperties>
</file>